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1BCE" w14:textId="77777777" w:rsidR="0062499B" w:rsidRPr="0007126F" w:rsidRDefault="0062499B" w:rsidP="0062499B">
      <w:pPr>
        <w:spacing w:line="360" w:lineRule="auto"/>
        <w:rPr>
          <w:rFonts w:cs="Calibri"/>
          <w:sz w:val="24"/>
          <w:szCs w:val="24"/>
        </w:rPr>
      </w:pPr>
      <w:r w:rsidRPr="009E45EA">
        <w:rPr>
          <w:rFonts w:cs="Calibri"/>
          <w:sz w:val="24"/>
          <w:szCs w:val="24"/>
        </w:rPr>
        <w:t>Załącznik nr 1 - Szczegółowy opis Systemu, warunki korzystania</w:t>
      </w:r>
      <w:r>
        <w:rPr>
          <w:rFonts w:cs="Calibri"/>
          <w:sz w:val="24"/>
          <w:szCs w:val="24"/>
        </w:rPr>
        <w:t>, granice Systemu.</w:t>
      </w:r>
    </w:p>
    <w:p w14:paraId="58DE9490" w14:textId="77777777" w:rsidR="0062499B" w:rsidRPr="006F3689" w:rsidRDefault="0062499B" w:rsidP="0062499B">
      <w:pPr>
        <w:numPr>
          <w:ilvl w:val="0"/>
          <w:numId w:val="2"/>
        </w:numPr>
        <w:spacing w:after="0" w:line="276" w:lineRule="auto"/>
        <w:ind w:left="993" w:right="854" w:hanging="285"/>
        <w:contextualSpacing/>
        <w:jc w:val="both"/>
        <w:rPr>
          <w:rFonts w:eastAsia="Aptos" w:cs="Calibri"/>
          <w:b/>
          <w:kern w:val="2"/>
          <w:sz w:val="24"/>
          <w:szCs w:val="24"/>
          <w14:ligatures w14:val="standardContextual"/>
        </w:rPr>
      </w:pPr>
      <w:r w:rsidRPr="006F3689">
        <w:rPr>
          <w:rFonts w:eastAsia="Aptos" w:cs="Calibri"/>
          <w:b/>
          <w:kern w:val="2"/>
          <w:sz w:val="24"/>
          <w:szCs w:val="24"/>
          <w14:ligatures w14:val="standardContextual"/>
        </w:rPr>
        <w:t>Funkcjonalność w zakresie wsparcia opieki koordynowanej w podstawowej opiece zdrowotnej i funkcjonalność gabinetowa podstawowej opieki zdrowotnej realizowany przez System.</w:t>
      </w:r>
    </w:p>
    <w:p w14:paraId="6DF63346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Realizacja funkcjonalności gabinetu lekarza, pielęgniarki, położnej zgodnie z aktualnymi wymaganiami regulacji prawa, w zakresie podstawowej opieki zdrowotnej, w zakresie funkcjonalności wymaganych na dzień rozpoczęcia wdrożenia oprogramowania.</w:t>
      </w:r>
    </w:p>
    <w:p w14:paraId="1919F1E7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Realizacja funkcjonalności podmiotu realizującego usługi w zakresie podstawowej opieki zdrowotnej finansowanej przez Narodowy Fundusz Zdrowia zgodnie z aktualnymi wymaganiami regulacji prawa, w zakresie funkcjonalności wymaganych na dzień rozpoczęcia wdrożenia oprogramowania </w:t>
      </w:r>
    </w:p>
    <w:p w14:paraId="1361ECEF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Realizowanie funkcjonalności Opieki Koordynowanej w ramach Podstawowej Opieki Zdrowotnej, w tym: </w:t>
      </w:r>
    </w:p>
    <w:p w14:paraId="2ECB4147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wygenerowanie dokumentu IPOM (Indywidualny Plan Opieki Medycznej)</w:t>
      </w:r>
    </w:p>
    <w:p w14:paraId="4693F9F7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 zaplanowania i realizacja konsultacji pacjenta przez lekarza specjalistę w trybie lekarz pacjent i w trybie lekarz- lekarz , </w:t>
      </w:r>
    </w:p>
    <w:p w14:paraId="35E942E9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w ramach IPOM realizacja ścieżek: endokrynologa, -nefrologa, kardiolog, pulmonologa/alergologa, diabetologa.</w:t>
      </w:r>
    </w:p>
    <w:p w14:paraId="50B8B7BD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dodawanie nowych ścieżek IPOM realizowane będzie na podstawie licencji.</w:t>
      </w:r>
    </w:p>
    <w:p w14:paraId="596DB85B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rozliczenie wizyty zgodnie z obowiązującymi aktualnymi regulacjami prawnymi i wymaganiami Narodowego Funduszu Zdrowia </w:t>
      </w:r>
    </w:p>
    <w:p w14:paraId="61466E12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 zarządzaniem konsultacjami pacjenta z poziomu koordynatora, </w:t>
      </w:r>
    </w:p>
    <w:p w14:paraId="65F9A1C5" w14:textId="77777777" w:rsidR="0062499B" w:rsidRPr="006F3689" w:rsidRDefault="0062499B" w:rsidP="0062499B">
      <w:pPr>
        <w:numPr>
          <w:ilvl w:val="1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generowanie HIPOM (Harmonogram Indywidualnego Planu Opieki Medycznej)</w:t>
      </w:r>
    </w:p>
    <w:p w14:paraId="34BFFEB9" w14:textId="40268BD0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Realizacja usługi e-rejestracji- praktyczna łączność z P1, oprogramowanie zapewnia funkcjonalność tworzenia harmonogramu, udostępnianie slotów, synchronizowanie wizyt z </w:t>
      </w:r>
      <w:r w:rsidR="002768EC" w:rsidRPr="006F3689">
        <w:rPr>
          <w:rFonts w:eastAsia="Times New Roman" w:cs="Calibri"/>
          <w:sz w:val="24"/>
          <w:szCs w:val="24"/>
          <w:lang w:eastAsia="pl-PL"/>
        </w:rPr>
        <w:t>CEZ (</w:t>
      </w:r>
      <w:r w:rsidRPr="006F3689">
        <w:rPr>
          <w:rFonts w:eastAsia="Times New Roman" w:cs="Calibri"/>
          <w:sz w:val="24"/>
          <w:szCs w:val="24"/>
          <w:lang w:eastAsia="pl-PL"/>
        </w:rPr>
        <w:t>IKP pacjenta) realizowanych w ramach programów zdrowotnych; programu profilaktyki raka szyjki macicy etap podstawowy i programu profilaktyki raka piersi etap podstawowy.</w:t>
      </w:r>
    </w:p>
    <w:p w14:paraId="449BD839" w14:textId="41062119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lastRenderedPageBreak/>
        <w:t>Realizacja funkcjonalności indeksowania EDM (elektroniczna dokumentacja medyczna) indeks on-</w:t>
      </w:r>
      <w:r w:rsidR="002768EC" w:rsidRPr="006F3689">
        <w:rPr>
          <w:rFonts w:eastAsia="Times New Roman" w:cs="Calibri"/>
          <w:sz w:val="24"/>
          <w:szCs w:val="24"/>
          <w:lang w:eastAsia="pl-PL"/>
        </w:rPr>
        <w:t>line, wymaganiem</w:t>
      </w:r>
      <w:r w:rsidRPr="006F3689">
        <w:rPr>
          <w:rFonts w:eastAsia="Times New Roman" w:cs="Calibri"/>
          <w:sz w:val="24"/>
          <w:szCs w:val="24"/>
          <w:lang w:eastAsia="pl-PL"/>
        </w:rPr>
        <w:t xml:space="preserve"> jest konieczność zarejestrowania repozytorium, zarejestrowania dokumentu EDM w danym repozytorium oraz zaindeksowania go w Systemie Informacji medycznej P1 CEZ,  ze statusem “online”. Oczekiwana funkcjonalność dotyczy zdolności i możliwości składowania </w:t>
      </w:r>
      <w:r w:rsidR="002768EC" w:rsidRPr="006F3689">
        <w:rPr>
          <w:rFonts w:eastAsia="Times New Roman" w:cs="Calibri"/>
          <w:sz w:val="24"/>
          <w:szCs w:val="24"/>
          <w:lang w:eastAsia="pl-PL"/>
        </w:rPr>
        <w:t>i indeksowania</w:t>
      </w:r>
      <w:r w:rsidRPr="006F3689">
        <w:rPr>
          <w:rFonts w:eastAsia="Times New Roman" w:cs="Calibri"/>
          <w:sz w:val="24"/>
          <w:szCs w:val="24"/>
          <w:lang w:eastAsia="pl-PL"/>
        </w:rPr>
        <w:t xml:space="preserve"> dokumentacji EDM, samo składowanie EDM podlega odrębnej opłacie. </w:t>
      </w:r>
    </w:p>
    <w:p w14:paraId="29C2D475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Realizacja funkcjonalności wysyłania zdarzeń medycznych do Systemu Informacji Medycznej P1 CEZ, wymagana jest konieczność generowania zdarzeń medycznych wymaganych i ustalonych z podmiotem leczniczym dla którego realizowane jest oprogramowanie. Zdarzenia medyczne powinny zawierać wymagane informacje konieczne do przekazania Systemu informacji medycznej P1 CEZ i rozliczenia danego zdarzenia.</w:t>
      </w:r>
    </w:p>
    <w:p w14:paraId="325D4680" w14:textId="1703324B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Realizacja funkcjonalności wystawiania i </w:t>
      </w:r>
      <w:r w:rsidR="002768EC" w:rsidRPr="006F3689">
        <w:rPr>
          <w:rFonts w:eastAsia="Times New Roman" w:cs="Calibri"/>
          <w:sz w:val="24"/>
          <w:szCs w:val="24"/>
          <w:lang w:eastAsia="pl-PL"/>
        </w:rPr>
        <w:t xml:space="preserve">obsługi </w:t>
      </w:r>
      <w:proofErr w:type="spellStart"/>
      <w:r w:rsidR="002768EC" w:rsidRPr="006F3689">
        <w:rPr>
          <w:rFonts w:eastAsia="Times New Roman" w:cs="Calibri"/>
          <w:sz w:val="24"/>
          <w:szCs w:val="24"/>
          <w:lang w:eastAsia="pl-PL"/>
        </w:rPr>
        <w:t>eRecept</w:t>
      </w:r>
      <w:proofErr w:type="spellEnd"/>
      <w:r w:rsidRPr="006F3689">
        <w:rPr>
          <w:rFonts w:eastAsia="Times New Roman" w:cs="Calibri"/>
          <w:sz w:val="24"/>
          <w:szCs w:val="24"/>
          <w:lang w:eastAsia="pl-PL"/>
        </w:rPr>
        <w:t xml:space="preserve">, </w:t>
      </w:r>
      <w:proofErr w:type="spellStart"/>
      <w:r w:rsidRPr="006F3689">
        <w:rPr>
          <w:rFonts w:eastAsia="Times New Roman" w:cs="Calibri"/>
          <w:sz w:val="24"/>
          <w:szCs w:val="24"/>
          <w:lang w:eastAsia="pl-PL"/>
        </w:rPr>
        <w:t>eSkierowań</w:t>
      </w:r>
      <w:proofErr w:type="spellEnd"/>
      <w:r w:rsidRPr="006F3689">
        <w:rPr>
          <w:rFonts w:eastAsia="Times New Roman" w:cs="Calibri"/>
          <w:sz w:val="24"/>
          <w:szCs w:val="24"/>
          <w:lang w:eastAsia="pl-PL"/>
        </w:rPr>
        <w:t>, kart DILO, zleceń EZWM, wymagana jest konieczność funkcjonalności podpisywania dokumentów przez lekarza certyfikatem ZUS. Wymagane jest wygenerowanie spełniającego wymagania, odpowiedniego dokumentu (np. E-recepta, e-skierowanie, karta DILO, dokument E-zlecenia) i przesłanie do odpowiedniego systemu wg obowiązujących aktualnych regulacji prawnych.</w:t>
      </w:r>
    </w:p>
    <w:p w14:paraId="3F66669B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Realizacja funkcjonalności obsługi elektronicznych zwolnień lekarskich e-ZLA.</w:t>
      </w:r>
    </w:p>
    <w:p w14:paraId="567B146F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93" w:right="571" w:hanging="285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Realizacja funkcjonalności weryfikacji przez lekarzy realizacji </w:t>
      </w:r>
      <w:proofErr w:type="spellStart"/>
      <w:r w:rsidRPr="006F3689">
        <w:rPr>
          <w:rFonts w:eastAsia="Times New Roman" w:cs="Calibri"/>
          <w:sz w:val="24"/>
          <w:szCs w:val="24"/>
          <w:lang w:eastAsia="pl-PL"/>
        </w:rPr>
        <w:t>eRecept</w:t>
      </w:r>
      <w:proofErr w:type="spellEnd"/>
      <w:r w:rsidRPr="006F3689">
        <w:rPr>
          <w:rFonts w:eastAsia="Times New Roman" w:cs="Calibri"/>
          <w:sz w:val="24"/>
          <w:szCs w:val="24"/>
          <w:lang w:eastAsia="pl-PL"/>
        </w:rPr>
        <w:t xml:space="preserve"> sprawdzenie realizacji w historii recept pacjenta. </w:t>
      </w:r>
    </w:p>
    <w:p w14:paraId="4ACBD525" w14:textId="31C3B40F" w:rsidR="0062499B" w:rsidRPr="006F3689" w:rsidRDefault="0062499B" w:rsidP="0062499B">
      <w:pPr>
        <w:numPr>
          <w:ilvl w:val="0"/>
          <w:numId w:val="1"/>
        </w:numPr>
        <w:tabs>
          <w:tab w:val="left" w:pos="568"/>
        </w:tabs>
        <w:spacing w:after="0" w:line="360" w:lineRule="auto"/>
        <w:ind w:left="928" w:right="57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Realizacja funkcjonalności komunikacji z systemem laboratoryjnym (HL7 oraz HL7 CDA).</w:t>
      </w:r>
    </w:p>
    <w:p w14:paraId="08BCB8B9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System udostępnia funkcjonalność akceptacji lub odrzucenia e-deklaracji, składanych przez pacjenta poprzez IKP,</w:t>
      </w:r>
    </w:p>
    <w:p w14:paraId="4B07413C" w14:textId="6E4D97C1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>Komunikacja z modułem do zarządzania RIS.  Realizowane połączenie, wymaganiem jest konieczność połączenia z posiadanym przez Zamawiającego systemem</w:t>
      </w:r>
      <w:r w:rsidR="002768E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6F3689">
        <w:rPr>
          <w:rFonts w:eastAsia="Times New Roman" w:cs="Calibri"/>
          <w:sz w:val="24"/>
          <w:szCs w:val="24"/>
          <w:lang w:eastAsia="pl-PL"/>
        </w:rPr>
        <w:t xml:space="preserve">PACKS, możliwość dodawania badań </w:t>
      </w:r>
      <w:proofErr w:type="spellStart"/>
      <w:r w:rsidRPr="006F3689">
        <w:rPr>
          <w:rFonts w:eastAsia="Times New Roman" w:cs="Calibri"/>
          <w:sz w:val="24"/>
          <w:szCs w:val="24"/>
          <w:lang w:eastAsia="pl-PL"/>
        </w:rPr>
        <w:t>usg</w:t>
      </w:r>
      <w:proofErr w:type="spellEnd"/>
      <w:r w:rsidRPr="006F3689">
        <w:rPr>
          <w:rFonts w:eastAsia="Times New Roman" w:cs="Calibri"/>
          <w:sz w:val="24"/>
          <w:szCs w:val="24"/>
          <w:lang w:eastAsia="pl-PL"/>
        </w:rPr>
        <w:t xml:space="preserve"> dla urządzeń nie podłączonych do systemu PACKS. </w:t>
      </w:r>
    </w:p>
    <w:p w14:paraId="705E8531" w14:textId="593556BE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Moduł RIS i oprogramowanie </w:t>
      </w:r>
      <w:r w:rsidR="002768EC" w:rsidRPr="006F3689">
        <w:rPr>
          <w:rFonts w:eastAsia="Times New Roman" w:cs="Calibri"/>
          <w:sz w:val="24"/>
          <w:szCs w:val="24"/>
          <w:lang w:eastAsia="pl-PL"/>
        </w:rPr>
        <w:t>PACK nie</w:t>
      </w:r>
      <w:r w:rsidRPr="006F3689">
        <w:rPr>
          <w:rFonts w:eastAsia="Times New Roman" w:cs="Calibri"/>
          <w:sz w:val="24"/>
          <w:szCs w:val="24"/>
          <w:lang w:eastAsia="pl-PL"/>
        </w:rPr>
        <w:t xml:space="preserve"> wchodzą w zakres Systemu oprogramowania i znajdują się poza Granicą Systemu.</w:t>
      </w:r>
    </w:p>
    <w:p w14:paraId="7528A64E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cs="Calibri"/>
          <w:sz w:val="24"/>
          <w:szCs w:val="24"/>
        </w:rPr>
        <w:lastRenderedPageBreak/>
        <w:t>Oprogramowanie realizuje funkcjonalność programu Moje zdrowie-bilans osoby dorosłej</w:t>
      </w:r>
      <w:r w:rsidRPr="006F3689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3380E1C4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eastAsia="Times New Roman" w:cs="Calibri"/>
          <w:sz w:val="24"/>
          <w:szCs w:val="24"/>
          <w:lang w:eastAsia="pl-PL"/>
        </w:rPr>
        <w:t xml:space="preserve">System zapewnia możliwość wpisania wyników opisowych USG do historii zdrowia i choroby pacjenta </w:t>
      </w:r>
    </w:p>
    <w:p w14:paraId="7261F78A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cs="Calibri"/>
          <w:sz w:val="24"/>
          <w:szCs w:val="24"/>
        </w:rPr>
        <w:t>System udostępnia użytkownikom formularz do analizy zbiorów wyników badań laboratoryjnych w gabinecie lekarza, możliwość porównywania wyników badań laboratoryjnych w funkcjonalności gabinetu lekarza,</w:t>
      </w:r>
    </w:p>
    <w:p w14:paraId="33625315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cs="Calibri"/>
          <w:sz w:val="24"/>
          <w:szCs w:val="24"/>
        </w:rPr>
        <w:t>System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realizuje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funkcjonalność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rozliczeń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sprawozdawczości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określonych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aktualnymi regulacjami prawnymi i Narodowego Funduszu Zdrowia. Formularze Systemu do rozliczeń i sprawozdawczość przedstawiono w części II dokumentu.</w:t>
      </w:r>
    </w:p>
    <w:p w14:paraId="5E1A2079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cs="Calibri"/>
          <w:sz w:val="24"/>
          <w:szCs w:val="24"/>
        </w:rPr>
        <w:t>Oprogramowanie zapewnia możliwość wymiany dokumentacji pacjenta z innymi systemami stosując HL7 oraz HL7 CDA.</w:t>
      </w:r>
    </w:p>
    <w:p w14:paraId="2B5CA59D" w14:textId="77777777" w:rsidR="0062499B" w:rsidRPr="006F3689" w:rsidRDefault="0062499B" w:rsidP="0062499B">
      <w:pPr>
        <w:numPr>
          <w:ilvl w:val="0"/>
          <w:numId w:val="1"/>
        </w:numPr>
        <w:spacing w:after="0"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cs="Calibri"/>
          <w:sz w:val="24"/>
          <w:szCs w:val="24"/>
        </w:rPr>
        <w:t xml:space="preserve">Oprogramowanie zapewnia możliwość współpracy z zewnętrzną bazą leków, co najmniej z bazą leków </w:t>
      </w:r>
      <w:proofErr w:type="spellStart"/>
      <w:r w:rsidRPr="006F3689">
        <w:rPr>
          <w:rFonts w:cs="Calibri"/>
          <w:sz w:val="24"/>
          <w:szCs w:val="24"/>
        </w:rPr>
        <w:t>Pharmindex</w:t>
      </w:r>
      <w:proofErr w:type="spellEnd"/>
      <w:r w:rsidRPr="006F3689">
        <w:rPr>
          <w:rFonts w:cs="Calibri"/>
          <w:sz w:val="24"/>
          <w:szCs w:val="24"/>
        </w:rPr>
        <w:t>.</w:t>
      </w:r>
    </w:p>
    <w:p w14:paraId="67CCABB8" w14:textId="216C9661" w:rsidR="0062499B" w:rsidRPr="002768EC" w:rsidRDefault="0062499B" w:rsidP="002768EC">
      <w:pPr>
        <w:numPr>
          <w:ilvl w:val="0"/>
          <w:numId w:val="1"/>
        </w:numPr>
        <w:spacing w:line="360" w:lineRule="auto"/>
        <w:ind w:left="928" w:right="571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F3689">
        <w:rPr>
          <w:rFonts w:cs="Calibri"/>
          <w:sz w:val="24"/>
          <w:szCs w:val="24"/>
        </w:rPr>
        <w:t>Oprogramowanie</w:t>
      </w:r>
      <w:r w:rsidR="002768EC">
        <w:rPr>
          <w:rFonts w:cs="Calibri"/>
          <w:spacing w:val="4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zapewnia</w:t>
      </w:r>
      <w:r w:rsidR="002768EC">
        <w:rPr>
          <w:rFonts w:cs="Calibri"/>
          <w:spacing w:val="4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rejestrację</w:t>
      </w:r>
      <w:r w:rsidR="002768EC">
        <w:rPr>
          <w:rFonts w:cs="Calibri"/>
          <w:spacing w:val="4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kwalifikacji</w:t>
      </w:r>
      <w:r w:rsidR="002768EC">
        <w:rPr>
          <w:rFonts w:cs="Calibri"/>
          <w:spacing w:val="46"/>
          <w:sz w:val="24"/>
          <w:szCs w:val="24"/>
        </w:rPr>
        <w:t xml:space="preserve"> </w:t>
      </w:r>
      <w:r w:rsidR="002768EC" w:rsidRPr="006F3689">
        <w:rPr>
          <w:rFonts w:cs="Calibri"/>
          <w:sz w:val="24"/>
          <w:szCs w:val="24"/>
        </w:rPr>
        <w:t>i</w:t>
      </w:r>
      <w:r w:rsidR="002768EC" w:rsidRPr="006F3689">
        <w:rPr>
          <w:rFonts w:cs="Calibri"/>
          <w:spacing w:val="47"/>
          <w:sz w:val="24"/>
          <w:szCs w:val="24"/>
        </w:rPr>
        <w:t xml:space="preserve"> szczepień</w:t>
      </w:r>
      <w:r w:rsidR="002768EC" w:rsidRPr="006F3689">
        <w:rPr>
          <w:rFonts w:cs="Calibri"/>
          <w:spacing w:val="46"/>
          <w:sz w:val="24"/>
          <w:szCs w:val="24"/>
        </w:rPr>
        <w:t xml:space="preserve"> jako</w:t>
      </w:r>
      <w:r w:rsidR="002768EC" w:rsidRPr="006F3689">
        <w:rPr>
          <w:rFonts w:cs="Calibri"/>
          <w:spacing w:val="-2"/>
          <w:sz w:val="24"/>
          <w:szCs w:val="24"/>
        </w:rPr>
        <w:t xml:space="preserve"> zdarzeń</w:t>
      </w:r>
      <w:r w:rsidR="002768EC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768EC">
        <w:rPr>
          <w:rFonts w:cs="Calibri"/>
          <w:sz w:val="24"/>
          <w:szCs w:val="24"/>
        </w:rPr>
        <w:t>medycznych</w:t>
      </w:r>
      <w:r w:rsidRPr="002768EC">
        <w:rPr>
          <w:rFonts w:cs="Calibri"/>
          <w:spacing w:val="-5"/>
          <w:sz w:val="24"/>
          <w:szCs w:val="24"/>
        </w:rPr>
        <w:t xml:space="preserve"> </w:t>
      </w:r>
      <w:r w:rsidRPr="002768EC">
        <w:rPr>
          <w:rFonts w:cs="Calibri"/>
          <w:sz w:val="24"/>
          <w:szCs w:val="24"/>
        </w:rPr>
        <w:t>do</w:t>
      </w:r>
      <w:r w:rsidRPr="002768EC">
        <w:rPr>
          <w:rFonts w:cs="Calibri"/>
          <w:spacing w:val="-6"/>
          <w:sz w:val="24"/>
          <w:szCs w:val="24"/>
        </w:rPr>
        <w:t xml:space="preserve"> </w:t>
      </w:r>
      <w:r w:rsidRPr="002768EC">
        <w:rPr>
          <w:rFonts w:cs="Calibri"/>
          <w:sz w:val="24"/>
          <w:szCs w:val="24"/>
        </w:rPr>
        <w:t>Systemu</w:t>
      </w:r>
      <w:r w:rsidRPr="002768EC">
        <w:rPr>
          <w:rFonts w:cs="Calibri"/>
          <w:spacing w:val="-5"/>
          <w:sz w:val="24"/>
          <w:szCs w:val="24"/>
        </w:rPr>
        <w:t xml:space="preserve"> </w:t>
      </w:r>
      <w:r w:rsidRPr="002768EC">
        <w:rPr>
          <w:rFonts w:cs="Calibri"/>
          <w:sz w:val="24"/>
          <w:szCs w:val="24"/>
        </w:rPr>
        <w:t>informacji</w:t>
      </w:r>
      <w:r w:rsidRPr="002768EC">
        <w:rPr>
          <w:rFonts w:cs="Calibri"/>
          <w:spacing w:val="-4"/>
          <w:sz w:val="24"/>
          <w:szCs w:val="24"/>
        </w:rPr>
        <w:t xml:space="preserve"> </w:t>
      </w:r>
      <w:r w:rsidRPr="002768EC">
        <w:rPr>
          <w:rFonts w:cs="Calibri"/>
          <w:sz w:val="24"/>
          <w:szCs w:val="24"/>
        </w:rPr>
        <w:t>Medycznej</w:t>
      </w:r>
      <w:r w:rsidRPr="002768EC">
        <w:rPr>
          <w:rFonts w:cs="Calibri"/>
          <w:spacing w:val="-3"/>
          <w:sz w:val="24"/>
          <w:szCs w:val="24"/>
        </w:rPr>
        <w:t xml:space="preserve"> </w:t>
      </w:r>
      <w:r w:rsidRPr="002768EC">
        <w:rPr>
          <w:rFonts w:cs="Calibri"/>
          <w:sz w:val="24"/>
          <w:szCs w:val="24"/>
        </w:rPr>
        <w:t>P1</w:t>
      </w:r>
      <w:r w:rsidRPr="002768EC">
        <w:rPr>
          <w:rFonts w:cs="Calibri"/>
          <w:spacing w:val="-4"/>
          <w:sz w:val="24"/>
          <w:szCs w:val="24"/>
        </w:rPr>
        <w:t xml:space="preserve"> </w:t>
      </w:r>
      <w:r w:rsidRPr="002768EC">
        <w:rPr>
          <w:rFonts w:cs="Calibri"/>
          <w:spacing w:val="-5"/>
          <w:sz w:val="24"/>
          <w:szCs w:val="24"/>
        </w:rPr>
        <w:t>CEZ.</w:t>
      </w:r>
    </w:p>
    <w:p w14:paraId="31E4B126" w14:textId="77777777" w:rsidR="0062499B" w:rsidRPr="006F3689" w:rsidRDefault="0062499B" w:rsidP="0062499B">
      <w:pPr>
        <w:widowControl w:val="0"/>
        <w:numPr>
          <w:ilvl w:val="0"/>
          <w:numId w:val="1"/>
        </w:numPr>
        <w:autoSpaceDE w:val="0"/>
        <w:autoSpaceDN w:val="0"/>
        <w:spacing w:before="148" w:line="360" w:lineRule="auto"/>
        <w:ind w:left="928" w:right="571"/>
        <w:jc w:val="both"/>
        <w:rPr>
          <w:rFonts w:cs="Calibri"/>
          <w:spacing w:val="-5"/>
          <w:sz w:val="24"/>
          <w:szCs w:val="24"/>
        </w:rPr>
      </w:pPr>
      <w:r w:rsidRPr="006F3689">
        <w:rPr>
          <w:rFonts w:cs="Calibri"/>
          <w:sz w:val="24"/>
          <w:szCs w:val="24"/>
        </w:rPr>
        <w:t>Użytkownicy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logujący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się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do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oprogramowania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logują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się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metodą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dwuskładnikową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przy pomocy loginu i hasła oraz kodu dostarczanego droga SMS lub/i drogą e-mail.</w:t>
      </w:r>
    </w:p>
    <w:p w14:paraId="2D6CC996" w14:textId="77777777" w:rsidR="0062499B" w:rsidRPr="006F3689" w:rsidRDefault="0062499B" w:rsidP="0062499B">
      <w:pPr>
        <w:widowControl w:val="0"/>
        <w:numPr>
          <w:ilvl w:val="0"/>
          <w:numId w:val="1"/>
        </w:numPr>
        <w:tabs>
          <w:tab w:val="left" w:pos="1142"/>
          <w:tab w:val="left" w:pos="1144"/>
        </w:tabs>
        <w:autoSpaceDE w:val="0"/>
        <w:autoSpaceDN w:val="0"/>
        <w:spacing w:after="0" w:line="360" w:lineRule="auto"/>
        <w:ind w:left="928" w:right="571" w:hanging="36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Wdrożenie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uruchomienie,</w:t>
      </w:r>
      <w:r w:rsidRPr="006F3689">
        <w:rPr>
          <w:rFonts w:cs="Calibri"/>
          <w:spacing w:val="-1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wchodzące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cenę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licencji,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rozumiane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jako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całokształt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prac związanych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z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instalacja,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szkoleniem,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uruchomieniem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przekazaniem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oprogramowania do eksploatacji obejmujące:</w:t>
      </w:r>
    </w:p>
    <w:p w14:paraId="417E3D9C" w14:textId="77777777" w:rsidR="0062499B" w:rsidRPr="006F3689" w:rsidRDefault="0062499B" w:rsidP="0062499B">
      <w:pPr>
        <w:widowControl w:val="0"/>
        <w:numPr>
          <w:ilvl w:val="0"/>
          <w:numId w:val="4"/>
        </w:numPr>
        <w:tabs>
          <w:tab w:val="left" w:pos="1142"/>
          <w:tab w:val="left" w:pos="1144"/>
        </w:tabs>
        <w:autoSpaceDE w:val="0"/>
        <w:autoSpaceDN w:val="0"/>
        <w:spacing w:after="0" w:line="360" w:lineRule="auto"/>
        <w:ind w:right="571" w:hanging="1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konfiguracja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oprogramowania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na</w:t>
      </w:r>
      <w:r w:rsidRPr="006F3689">
        <w:rPr>
          <w:rFonts w:cs="Calibri"/>
          <w:spacing w:val="-1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potrzeby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struktury</w:t>
      </w:r>
      <w:r w:rsidRPr="006F3689">
        <w:rPr>
          <w:rFonts w:cs="Calibri"/>
          <w:spacing w:val="-1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administracyjnej</w:t>
      </w:r>
      <w:r w:rsidRPr="006F3689">
        <w:rPr>
          <w:rFonts w:cs="Calibri"/>
          <w:spacing w:val="-1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 xml:space="preserve">jednostki i pracującego personelu jednostki na podstawie informacji otrzymanych od </w:t>
      </w:r>
      <w:r w:rsidRPr="006F3689">
        <w:rPr>
          <w:rFonts w:cs="Calibri"/>
          <w:spacing w:val="-2"/>
          <w:sz w:val="24"/>
          <w:szCs w:val="24"/>
        </w:rPr>
        <w:t>zlecającego,</w:t>
      </w:r>
    </w:p>
    <w:p w14:paraId="230E5367" w14:textId="77777777" w:rsidR="0062499B" w:rsidRPr="006F3689" w:rsidRDefault="0062499B" w:rsidP="0062499B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before="1" w:after="0" w:line="360" w:lineRule="auto"/>
        <w:ind w:right="571" w:hanging="1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szkolenia stanowiskowe 4 godziny szkolenia stanowiskowego na pracownika szkolonego, w trybie jeden na jeden lub jeden na wielu,</w:t>
      </w:r>
    </w:p>
    <w:p w14:paraId="77A26610" w14:textId="77777777" w:rsidR="0062499B" w:rsidRPr="006F3689" w:rsidRDefault="0062499B" w:rsidP="0062499B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360" w:lineRule="auto"/>
        <w:ind w:right="571" w:hanging="1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asysta</w:t>
      </w:r>
      <w:r w:rsidRPr="006F3689">
        <w:rPr>
          <w:rFonts w:cs="Calibri"/>
          <w:spacing w:val="70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stanowiskowa</w:t>
      </w:r>
      <w:r w:rsidRPr="006F3689">
        <w:rPr>
          <w:rFonts w:cs="Calibri"/>
          <w:spacing w:val="70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obejmująca</w:t>
      </w:r>
      <w:r w:rsidRPr="006F3689">
        <w:rPr>
          <w:rFonts w:cs="Calibri"/>
          <w:spacing w:val="69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obecność</w:t>
      </w:r>
      <w:r w:rsidRPr="006F3689">
        <w:rPr>
          <w:rFonts w:cs="Calibri"/>
          <w:spacing w:val="67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wsparcia</w:t>
      </w:r>
      <w:r w:rsidRPr="006F3689">
        <w:rPr>
          <w:rFonts w:cs="Calibri"/>
          <w:spacing w:val="70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przez</w:t>
      </w:r>
      <w:r w:rsidRPr="006F3689">
        <w:rPr>
          <w:rFonts w:cs="Calibri"/>
          <w:spacing w:val="68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3</w:t>
      </w:r>
      <w:r w:rsidRPr="006F3689">
        <w:rPr>
          <w:rFonts w:cs="Calibri"/>
          <w:spacing w:val="70"/>
          <w:w w:val="15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dni</w:t>
      </w:r>
      <w:r w:rsidRPr="006F3689">
        <w:rPr>
          <w:rFonts w:cs="Calibri"/>
          <w:spacing w:val="67"/>
          <w:w w:val="150"/>
          <w:sz w:val="24"/>
          <w:szCs w:val="24"/>
        </w:rPr>
        <w:t xml:space="preserve"> </w:t>
      </w:r>
      <w:r w:rsidRPr="006F3689">
        <w:rPr>
          <w:rFonts w:cs="Calibri"/>
          <w:spacing w:val="-2"/>
          <w:sz w:val="24"/>
          <w:szCs w:val="24"/>
        </w:rPr>
        <w:t>pracy pracownika,</w:t>
      </w:r>
    </w:p>
    <w:p w14:paraId="2C32773D" w14:textId="77777777" w:rsidR="0062499B" w:rsidRPr="006F3689" w:rsidRDefault="0062499B" w:rsidP="0062499B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360" w:lineRule="auto"/>
        <w:ind w:right="571" w:hanging="1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łączna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asysta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obejmująca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okres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2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tygodni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od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rozpoczęcia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pacing w:val="-2"/>
          <w:sz w:val="24"/>
          <w:szCs w:val="24"/>
        </w:rPr>
        <w:t>wdrożenia</w:t>
      </w:r>
    </w:p>
    <w:p w14:paraId="271529B7" w14:textId="77777777" w:rsidR="0062499B" w:rsidRPr="006F3689" w:rsidRDefault="0062499B" w:rsidP="0062499B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360" w:lineRule="auto"/>
        <w:ind w:right="571" w:hanging="1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lastRenderedPageBreak/>
        <w:t>zdalna asysta techniczna - udzielanie zdalnej pomocy technicznej i wsparcia poprzez uzgodnione kanały komunikacyjne w dni powszednie od poniedziałku do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piątku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godz.</w:t>
      </w:r>
      <w:r w:rsidRPr="006F3689">
        <w:rPr>
          <w:rFonts w:cs="Calibri"/>
          <w:spacing w:val="-1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8.00-16.00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obejmująca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okres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dwóch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miesięcy</w:t>
      </w:r>
      <w:r w:rsidRPr="006F3689">
        <w:rPr>
          <w:rFonts w:cs="Calibri"/>
          <w:spacing w:val="-1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od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 xml:space="preserve">rozpoczęcia </w:t>
      </w:r>
      <w:r w:rsidRPr="006F3689">
        <w:rPr>
          <w:rFonts w:cs="Calibri"/>
          <w:spacing w:val="-2"/>
          <w:sz w:val="24"/>
          <w:szCs w:val="24"/>
        </w:rPr>
        <w:t>wdrożenia.</w:t>
      </w:r>
    </w:p>
    <w:p w14:paraId="71EE210D" w14:textId="77777777" w:rsidR="0062499B" w:rsidRPr="006F3689" w:rsidRDefault="0062499B" w:rsidP="0062499B">
      <w:pPr>
        <w:widowControl w:val="0"/>
        <w:numPr>
          <w:ilvl w:val="0"/>
          <w:numId w:val="1"/>
        </w:numPr>
        <w:tabs>
          <w:tab w:val="left" w:pos="1142"/>
          <w:tab w:val="left" w:pos="1144"/>
        </w:tabs>
        <w:autoSpaceDE w:val="0"/>
        <w:autoSpaceDN w:val="0"/>
        <w:spacing w:after="0" w:line="360" w:lineRule="auto"/>
        <w:ind w:left="928" w:right="571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Warunki licencyjne odnoszą się do</w:t>
      </w:r>
      <w:r w:rsidRPr="006F3689">
        <w:rPr>
          <w:rFonts w:cs="Calibri"/>
          <w:spacing w:val="4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określonej w zamówieniu liczby deklaracji osób zapisanych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na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listy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lekarza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podstawowej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opieki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zdrowotnej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jednostce/podmiocie,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 którym wdrażane jest oprogramowanie.</w:t>
      </w:r>
    </w:p>
    <w:p w14:paraId="5776EC2D" w14:textId="77777777" w:rsidR="0062499B" w:rsidRPr="006F3689" w:rsidRDefault="0062499B" w:rsidP="0062499B">
      <w:pPr>
        <w:widowControl w:val="0"/>
        <w:numPr>
          <w:ilvl w:val="0"/>
          <w:numId w:val="2"/>
        </w:numPr>
        <w:tabs>
          <w:tab w:val="left" w:pos="784"/>
        </w:tabs>
        <w:autoSpaceDE w:val="0"/>
        <w:autoSpaceDN w:val="0"/>
        <w:spacing w:before="79" w:after="0" w:line="360" w:lineRule="auto"/>
        <w:ind w:left="993" w:right="571" w:hanging="285"/>
        <w:contextualSpacing/>
        <w:rPr>
          <w:rFonts w:cs="Calibri"/>
          <w:b/>
          <w:sz w:val="24"/>
          <w:szCs w:val="24"/>
        </w:rPr>
      </w:pPr>
      <w:r w:rsidRPr="006F3689">
        <w:rPr>
          <w:rFonts w:cs="Calibri"/>
          <w:b/>
          <w:sz w:val="24"/>
          <w:szCs w:val="24"/>
        </w:rPr>
        <w:t>Funkcjonalność</w:t>
      </w:r>
      <w:r w:rsidRPr="006F3689">
        <w:rPr>
          <w:rFonts w:cs="Calibri"/>
          <w:b/>
          <w:spacing w:val="-7"/>
          <w:sz w:val="24"/>
          <w:szCs w:val="24"/>
        </w:rPr>
        <w:t xml:space="preserve"> </w:t>
      </w:r>
      <w:r w:rsidRPr="006F3689">
        <w:rPr>
          <w:rFonts w:cs="Calibri"/>
          <w:b/>
          <w:sz w:val="24"/>
          <w:szCs w:val="24"/>
        </w:rPr>
        <w:t>w</w:t>
      </w:r>
      <w:r w:rsidRPr="006F3689">
        <w:rPr>
          <w:rFonts w:cs="Calibri"/>
          <w:b/>
          <w:spacing w:val="-4"/>
          <w:sz w:val="24"/>
          <w:szCs w:val="24"/>
        </w:rPr>
        <w:t xml:space="preserve"> </w:t>
      </w:r>
      <w:r w:rsidRPr="006F3689">
        <w:rPr>
          <w:rFonts w:cs="Calibri"/>
          <w:b/>
          <w:sz w:val="24"/>
          <w:szCs w:val="24"/>
        </w:rPr>
        <w:t>zakresie</w:t>
      </w:r>
      <w:r w:rsidRPr="006F3689">
        <w:rPr>
          <w:rFonts w:cs="Calibri"/>
          <w:b/>
          <w:spacing w:val="48"/>
          <w:sz w:val="24"/>
          <w:szCs w:val="24"/>
        </w:rPr>
        <w:t xml:space="preserve"> </w:t>
      </w:r>
      <w:r w:rsidRPr="006F3689">
        <w:rPr>
          <w:rFonts w:cs="Calibri"/>
          <w:b/>
          <w:sz w:val="24"/>
          <w:szCs w:val="24"/>
        </w:rPr>
        <w:t>formularzy</w:t>
      </w:r>
      <w:r w:rsidRPr="006F3689">
        <w:rPr>
          <w:rFonts w:cs="Calibri"/>
          <w:b/>
          <w:spacing w:val="-4"/>
          <w:sz w:val="24"/>
          <w:szCs w:val="24"/>
        </w:rPr>
        <w:t xml:space="preserve"> </w:t>
      </w:r>
      <w:r w:rsidRPr="006F3689">
        <w:rPr>
          <w:rFonts w:cs="Calibri"/>
          <w:b/>
          <w:sz w:val="24"/>
          <w:szCs w:val="24"/>
        </w:rPr>
        <w:t>rozliczeń</w:t>
      </w:r>
      <w:r w:rsidRPr="006F3689">
        <w:rPr>
          <w:rFonts w:cs="Calibri"/>
          <w:b/>
          <w:spacing w:val="-6"/>
          <w:sz w:val="24"/>
          <w:szCs w:val="24"/>
        </w:rPr>
        <w:t xml:space="preserve"> </w:t>
      </w:r>
      <w:r w:rsidRPr="006F3689">
        <w:rPr>
          <w:rFonts w:cs="Calibri"/>
          <w:b/>
          <w:sz w:val="24"/>
          <w:szCs w:val="24"/>
        </w:rPr>
        <w:t>i</w:t>
      </w:r>
      <w:r w:rsidRPr="006F3689">
        <w:rPr>
          <w:rFonts w:cs="Calibri"/>
          <w:b/>
          <w:spacing w:val="-3"/>
          <w:sz w:val="24"/>
          <w:szCs w:val="24"/>
        </w:rPr>
        <w:t xml:space="preserve"> </w:t>
      </w:r>
      <w:r w:rsidRPr="006F3689">
        <w:rPr>
          <w:rFonts w:cs="Calibri"/>
          <w:b/>
          <w:spacing w:val="-2"/>
          <w:sz w:val="24"/>
          <w:szCs w:val="24"/>
        </w:rPr>
        <w:t>sprawozdawczości:</w:t>
      </w:r>
    </w:p>
    <w:p w14:paraId="084F6F50" w14:textId="77777777" w:rsidR="0062499B" w:rsidRPr="006F3689" w:rsidRDefault="0062499B" w:rsidP="0062499B">
      <w:pPr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before="127" w:after="0" w:line="360" w:lineRule="auto"/>
        <w:ind w:left="993" w:right="571" w:hanging="285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Przesyłanie</w:t>
      </w:r>
      <w:r w:rsidRPr="006F3689">
        <w:rPr>
          <w:rFonts w:cs="Calibri"/>
          <w:spacing w:val="-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importowanie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danych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do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-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z</w:t>
      </w:r>
      <w:r w:rsidRPr="006F3689">
        <w:rPr>
          <w:rFonts w:cs="Calibri"/>
          <w:spacing w:val="-2"/>
          <w:sz w:val="24"/>
          <w:szCs w:val="24"/>
        </w:rPr>
        <w:t xml:space="preserve"> NFZ/SZOI:</w:t>
      </w:r>
    </w:p>
    <w:p w14:paraId="6A6E184B" w14:textId="77777777" w:rsidR="0062499B" w:rsidRPr="00BE6AE4" w:rsidRDefault="0062499B" w:rsidP="0062499B">
      <w:pPr>
        <w:pStyle w:val="Akapitzlist"/>
        <w:widowControl w:val="0"/>
        <w:numPr>
          <w:ilvl w:val="3"/>
          <w:numId w:val="1"/>
        </w:numPr>
        <w:tabs>
          <w:tab w:val="left" w:pos="1839"/>
        </w:tabs>
        <w:autoSpaceDE w:val="0"/>
        <w:autoSpaceDN w:val="0"/>
        <w:spacing w:after="0" w:line="360" w:lineRule="auto"/>
        <w:ind w:left="993" w:right="571" w:hanging="284"/>
        <w:jc w:val="both"/>
        <w:rPr>
          <w:rFonts w:cs="Calibri"/>
          <w:sz w:val="24"/>
          <w:szCs w:val="24"/>
        </w:rPr>
      </w:pPr>
      <w:r w:rsidRPr="00BE6AE4">
        <w:rPr>
          <w:rFonts w:cs="Calibri"/>
          <w:sz w:val="24"/>
          <w:szCs w:val="24"/>
        </w:rPr>
        <w:t>SWIAD/SWX – raporty statystyczne medyczne - dostępne do tworzenia i pobierania w systemie SZOK, a następnie przesyłania do SZOI.</w:t>
      </w:r>
    </w:p>
    <w:p w14:paraId="1CA6D2FC" w14:textId="77777777" w:rsidR="0062499B" w:rsidRPr="006F3689" w:rsidRDefault="0062499B" w:rsidP="0062499B">
      <w:pPr>
        <w:widowControl w:val="0"/>
        <w:numPr>
          <w:ilvl w:val="3"/>
          <w:numId w:val="1"/>
        </w:numPr>
        <w:tabs>
          <w:tab w:val="left" w:pos="1839"/>
        </w:tabs>
        <w:autoSpaceDE w:val="0"/>
        <w:autoSpaceDN w:val="0"/>
        <w:spacing w:before="161" w:after="0" w:line="360" w:lineRule="auto"/>
        <w:ind w:left="993" w:right="571" w:hanging="285"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DEKL/PDX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–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listy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aktywnych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deklaracji</w:t>
      </w:r>
      <w:r w:rsidRPr="006F3689">
        <w:rPr>
          <w:rFonts w:cs="Calibri"/>
          <w:spacing w:val="-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-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dostępne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systemie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do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generowania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 wczytywania do SZOI. Aktualnie rozwijane o opcję podpięcia oświadczenia, także deklaracje szkolne.</w:t>
      </w:r>
    </w:p>
    <w:p w14:paraId="46F8C9F0" w14:textId="77777777" w:rsidR="0062499B" w:rsidRPr="006F3689" w:rsidRDefault="0062499B" w:rsidP="0062499B">
      <w:pPr>
        <w:widowControl w:val="0"/>
        <w:numPr>
          <w:ilvl w:val="3"/>
          <w:numId w:val="1"/>
        </w:numPr>
        <w:tabs>
          <w:tab w:val="left" w:pos="1839"/>
        </w:tabs>
        <w:autoSpaceDE w:val="0"/>
        <w:autoSpaceDN w:val="0"/>
        <w:spacing w:before="160" w:after="0" w:line="360" w:lineRule="auto"/>
        <w:ind w:left="993" w:right="571" w:hanging="285"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ZBPOZ/PZX – zbiorcze POZ - dostępne w systemie, aktualnie wypełniane ręcznie,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zarówno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miesięczne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jak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półroczne.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Uzupełniony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raport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można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 xml:space="preserve">wygenerować i wczytać do SZOI. Automatyczne zliczanie ilości pozycji raportu będzie dostępne </w:t>
      </w:r>
      <w:r w:rsidRPr="006F3689">
        <w:rPr>
          <w:rFonts w:cs="Calibri"/>
          <w:spacing w:val="-2"/>
          <w:sz w:val="24"/>
          <w:szCs w:val="24"/>
        </w:rPr>
        <w:t>wkrótce.</w:t>
      </w:r>
    </w:p>
    <w:p w14:paraId="5167E576" w14:textId="77777777" w:rsidR="0062499B" w:rsidRPr="006F3689" w:rsidRDefault="0062499B" w:rsidP="0062499B">
      <w:pPr>
        <w:widowControl w:val="0"/>
        <w:numPr>
          <w:ilvl w:val="3"/>
          <w:numId w:val="1"/>
        </w:numPr>
        <w:tabs>
          <w:tab w:val="left" w:pos="1839"/>
        </w:tabs>
        <w:autoSpaceDE w:val="0"/>
        <w:autoSpaceDN w:val="0"/>
        <w:spacing w:before="160" w:after="0" w:line="360" w:lineRule="auto"/>
        <w:ind w:left="993" w:right="571" w:hanging="285"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RUMX/ZRZ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–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żądania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rozliczenia</w:t>
      </w:r>
      <w:r w:rsidRPr="006F3689">
        <w:rPr>
          <w:rFonts w:cs="Calibri"/>
          <w:spacing w:val="-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–</w:t>
      </w:r>
      <w:r w:rsidRPr="006F3689">
        <w:rPr>
          <w:rFonts w:cs="Calibri"/>
          <w:spacing w:val="-9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dostępne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systemie,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żądnie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można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wczytać do systemu i wygenerować na jego podstawie fakturę. Można także podejrzeć szczegółowe pozycje zawarte w żądaniu.</w:t>
      </w:r>
    </w:p>
    <w:p w14:paraId="19DAC194" w14:textId="77777777" w:rsidR="0062499B" w:rsidRPr="006F3689" w:rsidRDefault="0062499B" w:rsidP="0062499B">
      <w:pPr>
        <w:widowControl w:val="0"/>
        <w:numPr>
          <w:ilvl w:val="3"/>
          <w:numId w:val="1"/>
        </w:numPr>
        <w:tabs>
          <w:tab w:val="left" w:pos="1839"/>
        </w:tabs>
        <w:autoSpaceDE w:val="0"/>
        <w:autoSpaceDN w:val="0"/>
        <w:spacing w:before="161" w:after="0" w:line="360" w:lineRule="auto"/>
        <w:ind w:left="993" w:right="571" w:hanging="285"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EFAKTURA/EFX – rachunki rozliczeniowe (faktury) – dostępne w systemie, można wygenerować fakturę na podstawie żądania rozliczenia, a także ręcznie na podstawie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wybranej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umowy,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</w:t>
      </w:r>
      <w:r w:rsidRPr="006F3689">
        <w:rPr>
          <w:rFonts w:cs="Calibri"/>
          <w:spacing w:val="-9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następnie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wczytać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ją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do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SZOI.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Aktualnie</w:t>
      </w:r>
      <w:r w:rsidRPr="006F3689">
        <w:rPr>
          <w:rFonts w:cs="Calibri"/>
          <w:spacing w:val="-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trwa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praca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nad umożliwieniem edycji daty wystawienia faktury.</w:t>
      </w:r>
    </w:p>
    <w:p w14:paraId="7840F8D8" w14:textId="77777777" w:rsidR="0062499B" w:rsidRPr="006F3689" w:rsidRDefault="0062499B" w:rsidP="0062499B">
      <w:pPr>
        <w:widowControl w:val="0"/>
        <w:numPr>
          <w:ilvl w:val="3"/>
          <w:numId w:val="1"/>
        </w:numPr>
        <w:tabs>
          <w:tab w:val="left" w:pos="1840"/>
        </w:tabs>
        <w:autoSpaceDE w:val="0"/>
        <w:autoSpaceDN w:val="0"/>
        <w:spacing w:before="159" w:after="0" w:line="360" w:lineRule="auto"/>
        <w:ind w:left="993" w:right="571" w:hanging="285"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UMX – umowy NFZ – dostępne do wczytania i przeglądania w systemie, z podglądem pozycji i realizacjami.</w:t>
      </w:r>
    </w:p>
    <w:p w14:paraId="6F976B81" w14:textId="77777777" w:rsidR="0062499B" w:rsidRPr="006F3689" w:rsidRDefault="0062499B" w:rsidP="0062499B">
      <w:pPr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before="161" w:after="0" w:line="360" w:lineRule="auto"/>
        <w:ind w:left="993" w:right="571" w:hanging="285"/>
        <w:contextualSpacing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Zestawienia</w:t>
      </w:r>
      <w:r w:rsidRPr="006F3689">
        <w:rPr>
          <w:rFonts w:cs="Calibri"/>
          <w:spacing w:val="-7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wewnętrzne</w:t>
      </w:r>
      <w:r w:rsidRPr="006F3689">
        <w:rPr>
          <w:rFonts w:cs="Calibri"/>
          <w:spacing w:val="-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systemu</w:t>
      </w:r>
      <w:r w:rsidRPr="006F3689">
        <w:rPr>
          <w:rFonts w:cs="Calibri"/>
          <w:spacing w:val="-4"/>
          <w:sz w:val="24"/>
          <w:szCs w:val="24"/>
        </w:rPr>
        <w:t xml:space="preserve"> </w:t>
      </w:r>
      <w:r w:rsidRPr="006F3689">
        <w:rPr>
          <w:rFonts w:cs="Calibri"/>
          <w:spacing w:val="-2"/>
          <w:sz w:val="24"/>
          <w:szCs w:val="24"/>
        </w:rPr>
        <w:t>SZOK:</w:t>
      </w:r>
    </w:p>
    <w:p w14:paraId="1F042994" w14:textId="77777777" w:rsidR="0062499B" w:rsidRPr="006F3689" w:rsidRDefault="0062499B" w:rsidP="0062499B">
      <w:pPr>
        <w:widowControl w:val="0"/>
        <w:numPr>
          <w:ilvl w:val="3"/>
          <w:numId w:val="3"/>
        </w:numPr>
        <w:tabs>
          <w:tab w:val="left" w:pos="1840"/>
        </w:tabs>
        <w:autoSpaceDE w:val="0"/>
        <w:autoSpaceDN w:val="0"/>
        <w:spacing w:after="0" w:line="360" w:lineRule="auto"/>
        <w:ind w:left="993" w:right="571" w:hanging="285"/>
        <w:contextualSpacing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 xml:space="preserve">Panel świadczeń – umożliwia przeglądanie i edycję świadczeń rejestrowanych w systemie. panel obsługuje świadczenia lekarskie, </w:t>
      </w:r>
      <w:r w:rsidRPr="006F3689">
        <w:rPr>
          <w:rFonts w:cs="Calibri"/>
          <w:sz w:val="24"/>
          <w:szCs w:val="24"/>
        </w:rPr>
        <w:lastRenderedPageBreak/>
        <w:t>pielęgniarskie i położnych.</w:t>
      </w:r>
    </w:p>
    <w:p w14:paraId="7DBBD406" w14:textId="77777777" w:rsidR="0062499B" w:rsidRPr="006F3689" w:rsidRDefault="0062499B" w:rsidP="0062499B">
      <w:pPr>
        <w:widowControl w:val="0"/>
        <w:numPr>
          <w:ilvl w:val="3"/>
          <w:numId w:val="3"/>
        </w:numPr>
        <w:tabs>
          <w:tab w:val="left" w:pos="1840"/>
        </w:tabs>
        <w:autoSpaceDE w:val="0"/>
        <w:autoSpaceDN w:val="0"/>
        <w:spacing w:before="161" w:after="0" w:line="360" w:lineRule="auto"/>
        <w:ind w:left="993" w:right="571" w:hanging="285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Panel</w:t>
      </w:r>
      <w:r w:rsidRPr="006F3689">
        <w:rPr>
          <w:rFonts w:cs="Calibri"/>
          <w:spacing w:val="3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deklaracji</w:t>
      </w:r>
      <w:r w:rsidRPr="006F3689">
        <w:rPr>
          <w:rFonts w:cs="Calibri"/>
          <w:spacing w:val="1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–</w:t>
      </w:r>
      <w:r w:rsidRPr="006F3689">
        <w:rPr>
          <w:rFonts w:cs="Calibri"/>
          <w:spacing w:val="5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pozwala</w:t>
      </w:r>
      <w:r w:rsidRPr="006F3689">
        <w:rPr>
          <w:rFonts w:cs="Calibri"/>
          <w:spacing w:val="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na</w:t>
      </w:r>
      <w:r w:rsidRPr="006F3689">
        <w:rPr>
          <w:rFonts w:cs="Calibri"/>
          <w:spacing w:val="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przeglądanie</w:t>
      </w:r>
      <w:r w:rsidRPr="006F3689">
        <w:rPr>
          <w:rFonts w:cs="Calibri"/>
          <w:spacing w:val="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aktywnych</w:t>
      </w:r>
      <w:r w:rsidRPr="006F3689">
        <w:rPr>
          <w:rFonts w:cs="Calibri"/>
          <w:spacing w:val="8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</w:t>
      </w:r>
      <w:r w:rsidRPr="006F3689">
        <w:rPr>
          <w:rFonts w:cs="Calibri"/>
          <w:spacing w:val="6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wycofanych</w:t>
      </w:r>
      <w:r w:rsidRPr="006F3689">
        <w:rPr>
          <w:rFonts w:cs="Calibri"/>
          <w:spacing w:val="7"/>
          <w:sz w:val="24"/>
          <w:szCs w:val="24"/>
        </w:rPr>
        <w:t xml:space="preserve"> </w:t>
      </w:r>
      <w:r w:rsidRPr="006F3689">
        <w:rPr>
          <w:rFonts w:cs="Calibri"/>
          <w:spacing w:val="-2"/>
          <w:sz w:val="24"/>
          <w:szCs w:val="24"/>
        </w:rPr>
        <w:t>deklaracji</w:t>
      </w:r>
    </w:p>
    <w:p w14:paraId="29C1F267" w14:textId="77777777" w:rsidR="0062499B" w:rsidRPr="006F3689" w:rsidRDefault="0062499B" w:rsidP="0062499B">
      <w:pPr>
        <w:widowControl w:val="0"/>
        <w:autoSpaceDE w:val="0"/>
        <w:autoSpaceDN w:val="0"/>
        <w:spacing w:before="146" w:after="0" w:line="360" w:lineRule="auto"/>
        <w:ind w:left="993" w:right="571" w:hanging="285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oraz</w:t>
      </w:r>
      <w:r w:rsidRPr="006F3689">
        <w:rPr>
          <w:rFonts w:cs="Calibri"/>
          <w:spacing w:val="-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ich</w:t>
      </w:r>
      <w:r w:rsidRPr="006F3689">
        <w:rPr>
          <w:rFonts w:cs="Calibri"/>
          <w:spacing w:val="-1"/>
          <w:sz w:val="24"/>
          <w:szCs w:val="24"/>
        </w:rPr>
        <w:t xml:space="preserve"> </w:t>
      </w:r>
      <w:r w:rsidRPr="006F3689">
        <w:rPr>
          <w:rFonts w:cs="Calibri"/>
          <w:spacing w:val="-2"/>
          <w:sz w:val="24"/>
          <w:szCs w:val="24"/>
        </w:rPr>
        <w:t>weryfikacji.</w:t>
      </w:r>
    </w:p>
    <w:p w14:paraId="107D1597" w14:textId="77777777" w:rsidR="0062499B" w:rsidRPr="006F3689" w:rsidRDefault="0062499B" w:rsidP="0062499B">
      <w:pPr>
        <w:widowControl w:val="0"/>
        <w:numPr>
          <w:ilvl w:val="3"/>
          <w:numId w:val="3"/>
        </w:numPr>
        <w:tabs>
          <w:tab w:val="left" w:pos="1839"/>
        </w:tabs>
        <w:autoSpaceDE w:val="0"/>
        <w:autoSpaceDN w:val="0"/>
        <w:spacing w:after="0" w:line="360" w:lineRule="auto"/>
        <w:ind w:left="993" w:right="571" w:hanging="285"/>
        <w:jc w:val="both"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Zestawienia</w:t>
      </w:r>
      <w:r w:rsidRPr="006F3689">
        <w:rPr>
          <w:rFonts w:cs="Calibri"/>
          <w:spacing w:val="-10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–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konfigurowalny</w:t>
      </w:r>
      <w:r w:rsidRPr="006F3689">
        <w:rPr>
          <w:rFonts w:cs="Calibri"/>
          <w:spacing w:val="-12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panel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zestawień</w:t>
      </w:r>
      <w:r w:rsidRPr="006F3689">
        <w:rPr>
          <w:rFonts w:cs="Calibri"/>
          <w:spacing w:val="-11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uniwersalnych,</w:t>
      </w:r>
      <w:r w:rsidRPr="006F3689">
        <w:rPr>
          <w:rFonts w:cs="Calibri"/>
          <w:spacing w:val="-9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>jednostkowych</w:t>
      </w:r>
      <w:r w:rsidRPr="006F3689">
        <w:rPr>
          <w:rFonts w:cs="Calibri"/>
          <w:spacing w:val="-9"/>
          <w:sz w:val="24"/>
          <w:szCs w:val="24"/>
        </w:rPr>
        <w:t xml:space="preserve"> </w:t>
      </w:r>
      <w:r w:rsidRPr="006F3689">
        <w:rPr>
          <w:rFonts w:cs="Calibri"/>
          <w:sz w:val="24"/>
          <w:szCs w:val="24"/>
        </w:rPr>
        <w:t xml:space="preserve">i ilościowych, pozwalających na generowanie i pobieranie do pliku Excel danych z </w:t>
      </w:r>
      <w:r w:rsidRPr="006F3689">
        <w:rPr>
          <w:rFonts w:cs="Calibri"/>
          <w:spacing w:val="-2"/>
          <w:sz w:val="24"/>
          <w:szCs w:val="24"/>
        </w:rPr>
        <w:t>zakresu:</w:t>
      </w:r>
    </w:p>
    <w:p w14:paraId="29B1EFDD" w14:textId="77777777" w:rsidR="0062499B" w:rsidRPr="006F3689" w:rsidRDefault="0062499B" w:rsidP="0062499B">
      <w:pPr>
        <w:widowControl w:val="0"/>
        <w:tabs>
          <w:tab w:val="left" w:pos="1839"/>
        </w:tabs>
        <w:autoSpaceDE w:val="0"/>
        <w:autoSpaceDN w:val="0"/>
        <w:spacing w:after="0" w:line="360" w:lineRule="auto"/>
        <w:ind w:left="993" w:right="571"/>
        <w:jc w:val="both"/>
        <w:rPr>
          <w:rFonts w:cs="Calibri"/>
          <w:sz w:val="24"/>
          <w:szCs w:val="24"/>
        </w:rPr>
      </w:pPr>
    </w:p>
    <w:p w14:paraId="2A4BB8FE" w14:textId="77777777" w:rsidR="0062499B" w:rsidRPr="006F3689" w:rsidRDefault="0062499B" w:rsidP="0062499B">
      <w:pPr>
        <w:widowControl w:val="0"/>
        <w:tabs>
          <w:tab w:val="left" w:pos="2548"/>
        </w:tabs>
        <w:autoSpaceDE w:val="0"/>
        <w:autoSpaceDN w:val="0"/>
        <w:spacing w:before="37" w:after="0" w:line="360" w:lineRule="auto"/>
        <w:ind w:left="993" w:right="571" w:firstLine="567"/>
        <w:contextualSpacing/>
        <w:rPr>
          <w:rFonts w:cs="Calibri"/>
          <w:sz w:val="24"/>
          <w:szCs w:val="24"/>
        </w:rPr>
      </w:pPr>
      <w:r w:rsidRPr="006F3689">
        <w:rPr>
          <w:rFonts w:cs="Calibri"/>
          <w:sz w:val="24"/>
          <w:szCs w:val="24"/>
        </w:rPr>
        <w:t>I.  Świadczenia</w:t>
      </w:r>
      <w:r w:rsidRPr="006F3689">
        <w:rPr>
          <w:rFonts w:cs="Calibri"/>
          <w:spacing w:val="-5"/>
          <w:sz w:val="24"/>
          <w:szCs w:val="24"/>
        </w:rPr>
        <w:t xml:space="preserve"> POZ</w:t>
      </w:r>
    </w:p>
    <w:p w14:paraId="39CCE462" w14:textId="3604BB98" w:rsidR="005401A5" w:rsidRDefault="0062499B" w:rsidP="0062499B">
      <w:pPr>
        <w:ind w:left="852" w:firstLine="708"/>
      </w:pPr>
      <w:r w:rsidRPr="006F3689">
        <w:rPr>
          <w:rFonts w:cs="Calibri"/>
          <w:spacing w:val="-2"/>
          <w:sz w:val="24"/>
          <w:szCs w:val="24"/>
        </w:rPr>
        <w:t>II.  Deklaracj</w:t>
      </w:r>
      <w:r>
        <w:rPr>
          <w:rFonts w:cs="Calibri"/>
          <w:spacing w:val="-2"/>
          <w:sz w:val="24"/>
          <w:szCs w:val="24"/>
        </w:rPr>
        <w:t>i</w:t>
      </w:r>
    </w:p>
    <w:sectPr w:rsidR="0054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34B"/>
    <w:multiLevelType w:val="hybridMultilevel"/>
    <w:tmpl w:val="A4A25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685F"/>
    <w:multiLevelType w:val="hybridMultilevel"/>
    <w:tmpl w:val="B18AB170"/>
    <w:lvl w:ilvl="0" w:tplc="9D820994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9AD11DD"/>
    <w:multiLevelType w:val="hybridMultilevel"/>
    <w:tmpl w:val="1BA6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ED8CD86">
      <w:start w:val="1"/>
      <w:numFmt w:val="lowerLetter"/>
      <w:lvlText w:val="%4)"/>
      <w:lvlJc w:val="left"/>
      <w:pPr>
        <w:ind w:left="2880" w:hanging="360"/>
      </w:pPr>
      <w:rPr>
        <w:rFonts w:ascii="Calibri" w:eastAsia="Calibri" w:hAnsi="Calibri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01FFC"/>
    <w:multiLevelType w:val="hybridMultilevel"/>
    <w:tmpl w:val="57444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E7C93D4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1AFC878A">
      <w:start w:val="1"/>
      <w:numFmt w:val="lowerLetter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564865">
    <w:abstractNumId w:val="3"/>
  </w:num>
  <w:num w:numId="2" w16cid:durableId="243539054">
    <w:abstractNumId w:val="1"/>
  </w:num>
  <w:num w:numId="3" w16cid:durableId="1947493411">
    <w:abstractNumId w:val="2"/>
  </w:num>
  <w:num w:numId="4" w16cid:durableId="214410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A5"/>
    <w:rsid w:val="000C4F78"/>
    <w:rsid w:val="002768EC"/>
    <w:rsid w:val="00457975"/>
    <w:rsid w:val="005401A5"/>
    <w:rsid w:val="006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3F95"/>
  <w15:chartTrackingRefBased/>
  <w15:docId w15:val="{B7AB3570-E123-4EA5-929C-902CD481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99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1A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,sw tekst,L1,Akapit z listą BS"/>
    <w:basedOn w:val="Normalny"/>
    <w:link w:val="AkapitzlistZnak"/>
    <w:uiPriority w:val="34"/>
    <w:qFormat/>
    <w:rsid w:val="00540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1A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,L1 Znak"/>
    <w:basedOn w:val="Domylnaczcionkaakapitu"/>
    <w:link w:val="Akapitzlist"/>
    <w:uiPriority w:val="34"/>
    <w:qFormat/>
    <w:rsid w:val="0062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Łupina</dc:creator>
  <cp:keywords/>
  <dc:description/>
  <cp:lastModifiedBy>Dorota Szwałek</cp:lastModifiedBy>
  <cp:revision>3</cp:revision>
  <dcterms:created xsi:type="dcterms:W3CDTF">2025-12-28T20:00:00Z</dcterms:created>
  <dcterms:modified xsi:type="dcterms:W3CDTF">2026-03-12T14:27:00Z</dcterms:modified>
</cp:coreProperties>
</file>